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05B1" w14:textId="05D3F310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30AC1" w:rsidRPr="00630AC1">
        <w:rPr>
          <w:rFonts w:ascii="Times New Roman" w:hAnsi="Times New Roman"/>
          <w:b/>
          <w:sz w:val="28"/>
          <w:szCs w:val="28"/>
        </w:rPr>
        <w:t>с 01 февраля 2025г. по 28 февраля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0046112D" w14:textId="77777777" w:rsidTr="00CD1016">
        <w:tc>
          <w:tcPr>
            <w:tcW w:w="801" w:type="dxa"/>
          </w:tcPr>
          <w:p w14:paraId="422D07B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48D6B4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5058F89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D1AAE0D" w14:textId="77777777" w:rsidTr="00BB4127">
        <w:tc>
          <w:tcPr>
            <w:tcW w:w="801" w:type="dxa"/>
          </w:tcPr>
          <w:p w14:paraId="1B0DAE09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76DA5C12" w14:textId="5CB26704" w:rsidR="00D5424B" w:rsidRPr="00630AC1" w:rsidRDefault="00630AC1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630AC1">
              <w:rPr>
                <w:rFonts w:ascii="Times New Roman" w:hAnsi="Times New Roman"/>
                <w:sz w:val="24"/>
                <w:szCs w:val="24"/>
              </w:rPr>
              <w:t>9 (девять)</w:t>
            </w:r>
          </w:p>
        </w:tc>
        <w:tc>
          <w:tcPr>
            <w:tcW w:w="4383" w:type="dxa"/>
          </w:tcPr>
          <w:p w14:paraId="320B0DBC" w14:textId="0CC00641" w:rsidR="00D5424B" w:rsidRPr="00134AE0" w:rsidRDefault="00630AC1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630AC1">
              <w:rPr>
                <w:rFonts w:ascii="Times New Roman" w:hAnsi="Times New Roman"/>
                <w:sz w:val="24"/>
                <w:szCs w:val="24"/>
              </w:rPr>
              <w:t>221 992,68 (Двести двадцать одна тысяча девятьсот девяносто два) рубля 68 копеек</w:t>
            </w:r>
          </w:p>
        </w:tc>
      </w:tr>
    </w:tbl>
    <w:p w14:paraId="339410E0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AC1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A0C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2026-02-24T08:36:00Z</dcterms:modified>
</cp:coreProperties>
</file>